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A3B15" w14:paraId="276C63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5911B9" w14:textId="77777777" w:rsidR="00FA3B1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09CF8F" w14:textId="77777777" w:rsidR="00FA3B15" w:rsidRDefault="00000000">
            <w:pPr>
              <w:spacing w:after="0" w:line="240" w:lineRule="auto"/>
            </w:pPr>
            <w:r>
              <w:t>53863</w:t>
            </w:r>
          </w:p>
        </w:tc>
      </w:tr>
      <w:tr w:rsidR="00FA3B15" w14:paraId="02B5B2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2E9169" w14:textId="77777777" w:rsidR="00FA3B1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98D0998" w14:textId="77777777" w:rsidR="00FA3B15" w:rsidRDefault="00000000">
            <w:pPr>
              <w:spacing w:after="0" w:line="240" w:lineRule="auto"/>
            </w:pPr>
            <w:r>
              <w:t>Kino Edison, multimedijski centar za kulturno-turističke sadržaje</w:t>
            </w:r>
          </w:p>
        </w:tc>
      </w:tr>
      <w:tr w:rsidR="00FA3B15" w14:paraId="6AD70C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85587D" w14:textId="77777777" w:rsidR="00FA3B1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9A06F35" w14:textId="77777777" w:rsidR="00FA3B1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7124E44" w14:textId="77777777" w:rsidR="00FA3B15" w:rsidRDefault="00000000">
      <w:r>
        <w:br/>
      </w:r>
    </w:p>
    <w:p w14:paraId="7451590C" w14:textId="77777777" w:rsidR="00FA3B1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FD21319" w14:textId="77777777" w:rsidR="00FA3B1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9339C18" w14:textId="77777777" w:rsidR="00FA3B1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F821DA" w14:textId="77777777" w:rsidR="00FA3B15" w:rsidRDefault="00FA3B15"/>
    <w:p w14:paraId="79379FED" w14:textId="77777777" w:rsidR="00FA3B1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5FF517D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55CD47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6152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5825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5CD9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C39F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7E5E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CE6C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415734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4BF2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96B3EE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18D1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ED78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634.494,54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FB2B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651.519,74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7A0F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  <w:tr w:rsidR="00FA3B15" w14:paraId="5A257C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2BD0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B367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593E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6E30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533.906,98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F3CA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697.150,31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7DC9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  <w:tr w:rsidR="00FA3B15" w14:paraId="785428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68141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980F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5625E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B736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8478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45.630,57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C2C8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A3B15" w14:paraId="1823EC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DF11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625A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FDAB4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5ED4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BA37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BDA5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A3B15" w14:paraId="02B1CE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8EE9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51EF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1F85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02EA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B17B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86BF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</w:t>
            </w:r>
          </w:p>
        </w:tc>
      </w:tr>
      <w:tr w:rsidR="00FA3B15" w14:paraId="0B609C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9D9B5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1DCF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76D1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FDD9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6.591,63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507C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3.870,39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93FC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58,7</w:t>
            </w:r>
          </w:p>
        </w:tc>
      </w:tr>
      <w:tr w:rsidR="00FA3B15" w14:paraId="5DEAFE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6E68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72B2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03E8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BB16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2DAD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2837B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A3B15" w14:paraId="1CD6E4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2532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D4B4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D8E2E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434B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6CDD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43D0D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A3B15" w14:paraId="65C5E3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C84FC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6B44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FD87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F6B8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CD2E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42FAD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A3B15" w14:paraId="6262E9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2B5DE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80DB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3204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A858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28E26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49.500,96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4216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7918AD5" w14:textId="77777777" w:rsidR="00FA3B15" w:rsidRDefault="00FA3B15">
      <w:pPr>
        <w:spacing w:after="0"/>
      </w:pPr>
    </w:p>
    <w:p w14:paraId="7587BB15" w14:textId="77777777" w:rsidR="00FA3B15" w:rsidRDefault="00000000">
      <w:r>
        <w:t>Ustanova je u izvještajnoj 2025. godini ostvarila sljedeće:</w:t>
      </w:r>
    </w:p>
    <w:p w14:paraId="73210D30" w14:textId="77777777" w:rsidR="00FA3B15" w:rsidRDefault="00000000">
      <w:pPr>
        <w:pStyle w:val="ListParagraph"/>
        <w:numPr>
          <w:ilvl w:val="0"/>
          <w:numId w:val="1"/>
        </w:numPr>
      </w:pPr>
      <w:r>
        <w:t xml:space="preserve">Ukupne prihode u iznosu od 651.519,74 eura i nema značajnih promjena u odnosu na ostvarene prihode u 2024.g. Prihodi su ostvareni iz sljedećih izvora: a) vlastiti prihodi u iznosu 195.551,38 eur-a, a odnose se na prihode od osnovne djelatnosti Ustanove i to prihode od prodaje ulaznica i manjim dijelom na prihode od najma prostora, b) </w:t>
      </w:r>
      <w:r>
        <w:lastRenderedPageBreak/>
        <w:t>pomoći u iznosu 43.720,00 eur-a za financiranje programskih troškova i c) iz nadležnog proračuna u iznosu 412.248,36 eur-a. </w:t>
      </w:r>
    </w:p>
    <w:p w14:paraId="5603CE51" w14:textId="77777777" w:rsidR="00FA3B15" w:rsidRDefault="00000000">
      <w:pPr>
        <w:pStyle w:val="ListParagraph"/>
        <w:numPr>
          <w:ilvl w:val="0"/>
          <w:numId w:val="1"/>
        </w:numPr>
      </w:pPr>
      <w:r>
        <w:t>Ukupne rashode poslovanja i rashode za nabavu nefinancijske imovine u iznosu 701.020,70 eur-a. Rashodi su financirani iz: a) vlastitih sredstava i viškova sredstava prenesenih iz 2024.g. u 2025. godinu u iznosu 218.826,02 eur-a, b) pomoći u iznosu 43.720,00 eur-a i c) nadležnog proračuna u iznosu  438.474,68 eur-a.</w:t>
      </w:r>
    </w:p>
    <w:p w14:paraId="6B0ED835" w14:textId="77777777" w:rsidR="00FA3B15" w:rsidRDefault="00000000">
      <w:pPr>
        <w:pStyle w:val="ListParagraph"/>
        <w:numPr>
          <w:ilvl w:val="0"/>
          <w:numId w:val="1"/>
        </w:numPr>
      </w:pPr>
      <w:r>
        <w:t>Ustanova je u 2025. g. nabavila nefinancijsku imovinu u vrijednosti 3.870,39 eur-a. Ustanova nije imala prodaju nefinancijske imovine u izvještajnoj godini te s tog osnova nije niti ostvarila prihode od prodaje nefinancijske imovine zbog čega je iskazan manjak prihoda od nefinancijske imovine u iznosu 3.870,39 eur-a. </w:t>
      </w:r>
    </w:p>
    <w:p w14:paraId="338960D7" w14:textId="77777777" w:rsidR="00FA3B15" w:rsidRDefault="00000000">
      <w:pPr>
        <w:pStyle w:val="ListParagraph"/>
        <w:numPr>
          <w:ilvl w:val="0"/>
          <w:numId w:val="1"/>
        </w:numPr>
      </w:pPr>
      <w:r>
        <w:t>Manjak prihoda i rashoda poslovanja u iznosu 45.63,57 eura. Manjak prihoda iz nadležnog proračuna u iznosu 28.861,39 eur-a je iz razloga što će  nedospjeli rashodi poslovanja na dan 31.12.2025.g. biti podmireni u siječnju 2026. godine te će i tada biti odobreni prihodi iz proračuna sukladno čl.162 Pravilnika o proračunskom računovodstvu i računskom planu. Ustanova je 2025. godini imala na raspolaganju i prenesene viškove prihoda iz 2024.g. koje je koristila za podmirenje rashoda.</w:t>
      </w:r>
      <w:r>
        <w:br/>
        <w:t>  </w:t>
      </w:r>
      <w:r>
        <w:br/>
        <w:t>ukupni prihodi poslovanja (kto 6)                        651.519,74</w:t>
      </w:r>
      <w:r>
        <w:br/>
        <w:t>ukupni rashodi (kto 3, 4)                                      701.020,70</w:t>
      </w:r>
      <w:r>
        <w:br/>
        <w:t>manjak prihoda i primitaka                                    49.500,96</w:t>
      </w:r>
      <w:r>
        <w:br/>
        <w:t>preneseni  viškovi iz preth.god.                            130.880,88</w:t>
      </w:r>
      <w:r>
        <w:br/>
      </w:r>
      <w:r>
        <w:rPr>
          <w:b/>
        </w:rPr>
        <w:t>knjigovodstveni višak prihoda i primitaka        81.379,92</w:t>
      </w:r>
      <w:r>
        <w:br/>
        <w:t>    </w:t>
      </w:r>
    </w:p>
    <w:p w14:paraId="3854EE0D" w14:textId="77777777" w:rsidR="00FA3B15" w:rsidRDefault="00000000">
      <w:r>
        <w:br/>
      </w:r>
    </w:p>
    <w:p w14:paraId="2D3D2950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7FDE7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6AB9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0BAC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A741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412E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640D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2944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2F5FD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09F1F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6528E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FDC9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DAA0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0920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FEFD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14:paraId="0AFDB918" w14:textId="77777777" w:rsidR="00FA3B15" w:rsidRDefault="00FA3B15">
      <w:pPr>
        <w:spacing w:after="0"/>
      </w:pPr>
    </w:p>
    <w:p w14:paraId="42B280BF" w14:textId="77777777" w:rsidR="00FA3B15" w:rsidRDefault="00000000">
      <w:r>
        <w:t>Do povećanja od 43,9%  je došlo zbog povećanja iznosa subvencioniranja organizacije festivala DHF-a te “Ciklusa filmova” od strane HAVC-a i Društva hrv. filmsk. autora i producenata</w:t>
      </w:r>
    </w:p>
    <w:p w14:paraId="5501ED9C" w14:textId="77777777" w:rsidR="00FA3B15" w:rsidRDefault="00FA3B15"/>
    <w:p w14:paraId="46056BCA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7CEEC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4F05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5DA4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4B6D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7C53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526F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4E91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5EE704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9A4B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1DC13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490A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E490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3B2C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D9EE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14:paraId="5F99F0E5" w14:textId="77777777" w:rsidR="00FA3B15" w:rsidRDefault="00FA3B15">
      <w:pPr>
        <w:spacing w:after="0"/>
      </w:pPr>
    </w:p>
    <w:p w14:paraId="2FBB7A80" w14:textId="77777777" w:rsidR="00FA3B15" w:rsidRDefault="00000000">
      <w:r>
        <w:lastRenderedPageBreak/>
        <w:t>Do povećanja od 43,9% je došlo zbog povećanja iznosa subvencioniranja organizacije festivala DHF-a te “Ciklusa filmova” od strane HAVC-a i Društva hrv. filmsk. autora i producenata</w:t>
      </w:r>
    </w:p>
    <w:p w14:paraId="46575D43" w14:textId="77777777" w:rsidR="00FA3B15" w:rsidRDefault="00FA3B15"/>
    <w:p w14:paraId="20A1A83C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10872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FD7E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B2F3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E03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8CD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71A8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181A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527A1F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C39D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3E9B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9C79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A5826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48C6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B737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14:paraId="321C5D8C" w14:textId="77777777" w:rsidR="00FA3B15" w:rsidRDefault="00FA3B15">
      <w:pPr>
        <w:spacing w:after="0"/>
      </w:pPr>
    </w:p>
    <w:p w14:paraId="053D9995" w14:textId="77777777" w:rsidR="00FA3B15" w:rsidRDefault="00000000">
      <w:r>
        <w:t>Do povećanja od 43,9% je došlo zbog povećanja iznosa subvencioniranja organizacije festivala DHF-a te “Ciklusa filmova” od strane HAVC-a i Društva hrv. filmsk. autora i producenata</w:t>
      </w:r>
    </w:p>
    <w:p w14:paraId="273994D0" w14:textId="77777777" w:rsidR="00FA3B15" w:rsidRDefault="00FA3B15"/>
    <w:p w14:paraId="670EC56E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068EA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8ECF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6CD8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807D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2963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A335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F9B1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1292B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9C2FE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A5EA4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DA7A6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55EB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182.086,12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ED93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161.887,37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0B55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13856B2D" w14:textId="77777777" w:rsidR="00FA3B15" w:rsidRDefault="00FA3B15">
      <w:pPr>
        <w:spacing w:after="0"/>
      </w:pPr>
    </w:p>
    <w:p w14:paraId="006D4A4F" w14:textId="77777777" w:rsidR="00FA3B15" w:rsidRDefault="00000000">
      <w:r>
        <w:t>Do smanjenja od 11,1% je došlo zbog povećanja broja  projekcijama bez naplate ulaznica (Ciklusi u organizaciji veleposlanstava koji ustupaju filmove, veći br. posjeteitelja na DHF-u i sl.)</w:t>
      </w:r>
    </w:p>
    <w:p w14:paraId="7BC86B92" w14:textId="77777777" w:rsidR="00FA3B15" w:rsidRDefault="00FA3B15"/>
    <w:p w14:paraId="52D3CD0E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77072A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E719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9AAF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FB2A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54EA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6CD3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C409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16EC2D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8AF4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681B7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28FA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ECBD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182.086,12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E075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161.887,37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B619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7D8B4ED4" w14:textId="77777777" w:rsidR="00FA3B15" w:rsidRDefault="00FA3B15">
      <w:pPr>
        <w:spacing w:after="0"/>
      </w:pPr>
    </w:p>
    <w:p w14:paraId="645C1C0A" w14:textId="77777777" w:rsidR="00FA3B15" w:rsidRDefault="00000000">
      <w:r>
        <w:t>Do smanjenja od 11,1% je došlo zbog povećanja broja  projekcijama bez naplate ulaznica (Ciklusi u organizaciji veleposlanstava koji ustupaju filmove, veći br. posjeteitelja na DHF-u i sl.)</w:t>
      </w:r>
    </w:p>
    <w:p w14:paraId="3CACA3BE" w14:textId="77777777" w:rsidR="00FA3B15" w:rsidRDefault="00FA3B15"/>
    <w:p w14:paraId="46129062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27D75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9C9B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BF0E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4D68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7F83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A9F7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45C5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419B60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372B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4AB2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6B46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2FCC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182.086,12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91F3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161.887,37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F333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00D2D557" w14:textId="77777777" w:rsidR="00FA3B15" w:rsidRDefault="00FA3B15">
      <w:pPr>
        <w:spacing w:after="0"/>
      </w:pPr>
    </w:p>
    <w:p w14:paraId="334F2A38" w14:textId="77777777" w:rsidR="00FA3B15" w:rsidRDefault="00000000">
      <w:r>
        <w:t>Do smanjenja od 11,1% je došlo zbog povećanja broja  projekcijama bez naplate ulaznica (Ciklusi u organizaciji veleposlanstava koji ustupaju filmove, veći br. posjeteitelja na DHF-u i sl.)</w:t>
      </w:r>
    </w:p>
    <w:p w14:paraId="7F138859" w14:textId="77777777" w:rsidR="00FA3B15" w:rsidRDefault="00FA3B15"/>
    <w:p w14:paraId="2B62BA27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5A75C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C372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B68A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A473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C3CD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6CEC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8B8C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335A0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9C24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E3EF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13276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9B85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20.525,51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131B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D83C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2B552025" w14:textId="77777777" w:rsidR="00FA3B15" w:rsidRDefault="00FA3B15">
      <w:pPr>
        <w:spacing w:after="0"/>
      </w:pPr>
    </w:p>
    <w:p w14:paraId="7BBEEC8D" w14:textId="77777777" w:rsidR="00FA3B15" w:rsidRDefault="00000000">
      <w:r>
        <w:t>Do povećanja od 64%, u apsolutnom iznosu 13.138,50 eur-a, je došlo zbog veće zainteresiranosti korisnika za najam i rasta broja najma prostora / dvorana, te  ugovaranja višekratnog (na duži vremenski rok)  najma s pojedinim korisnicimma.  </w:t>
      </w:r>
    </w:p>
    <w:p w14:paraId="6685D781" w14:textId="77777777" w:rsidR="00FA3B15" w:rsidRDefault="00FA3B15"/>
    <w:p w14:paraId="37A95A7D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0AECC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1331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1F6B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2799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0392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E559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5EDB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7B51B3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BBE24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A2C6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6C754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9E62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20.525,51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EBA0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3C5A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0870E12C" w14:textId="77777777" w:rsidR="00FA3B15" w:rsidRDefault="00FA3B15">
      <w:pPr>
        <w:spacing w:after="0"/>
      </w:pPr>
    </w:p>
    <w:p w14:paraId="6D7B0682" w14:textId="77777777" w:rsidR="00FA3B15" w:rsidRDefault="00000000">
      <w:r>
        <w:t>Do povećanja od 64%, u apsolutnom iznosu 13.138,50 eur-a, je došlo zbog veće zainteresiranosti korisnika za najam i rasta broja najma prostora / dvorana, te  ugovaranja višekratnog (na duži vremenski rok)  najma s pojedinim korisnicimma.</w:t>
      </w:r>
    </w:p>
    <w:p w14:paraId="23B5ABE7" w14:textId="77777777" w:rsidR="00FA3B15" w:rsidRDefault="00FA3B15"/>
    <w:p w14:paraId="0B908E5E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75BD2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270A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7D17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AA6A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937C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CB92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82FC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27BB31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70B46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8838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A98B4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0EFE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20.525,51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F775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0F31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5370252E" w14:textId="77777777" w:rsidR="00FA3B15" w:rsidRDefault="00FA3B15">
      <w:pPr>
        <w:spacing w:after="0"/>
      </w:pPr>
    </w:p>
    <w:p w14:paraId="104F49C7" w14:textId="77777777" w:rsidR="00FA3B15" w:rsidRDefault="00000000">
      <w:r>
        <w:lastRenderedPageBreak/>
        <w:t>Do povećanja od 64%, u apsolutnom iznosu 13.138,50 eur-a, je došlo zbog veće zainteresiranosti korisnika za najam i rasta broja najma prostora / dvorana, te  ugovaranja višekratnog (na duži vremenski rok)  najma s pojedinim korisnicimma.</w:t>
      </w:r>
    </w:p>
    <w:p w14:paraId="4CCE18A1" w14:textId="77777777" w:rsidR="00FA3B15" w:rsidRDefault="00FA3B15"/>
    <w:p w14:paraId="1993C151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495A92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BF85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24EF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BFFC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0F31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A021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DD17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62F796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9269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0AA72F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C634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8A2C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533.906,98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8C6C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697.150,31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E225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4F4FF07B" w14:textId="77777777" w:rsidR="00FA3B15" w:rsidRDefault="00FA3B15">
      <w:pPr>
        <w:spacing w:after="0"/>
      </w:pPr>
    </w:p>
    <w:p w14:paraId="48C98D34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773ADAA8" w14:textId="77777777" w:rsidR="00FA3B15" w:rsidRDefault="00FA3B15"/>
    <w:p w14:paraId="27E345E9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45CF1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DBE4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8AFD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D7D2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6282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FB08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A3C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587E6F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88E6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C621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B96D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6C6CB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228.806,48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529E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353.092,42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603D8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</w:tbl>
    <w:p w14:paraId="05920360" w14:textId="77777777" w:rsidR="00FA3B15" w:rsidRDefault="00FA3B15">
      <w:pPr>
        <w:spacing w:after="0"/>
      </w:pPr>
    </w:p>
    <w:p w14:paraId="4D983F8F" w14:textId="77777777" w:rsidR="00FA3B15" w:rsidRDefault="00000000">
      <w:r>
        <w:t>Do rasta rashoda za zaposlene je došlo zbog evidentiranja 13 plaća do čega je došlo zbog primjene  novog Pravilnika o  proračunskom računovodstvu I računskom planu koji je u primjeni od 01.01.2025.g. te povećanja plaća radnika I broja radnika.</w:t>
      </w:r>
    </w:p>
    <w:p w14:paraId="64CB27F0" w14:textId="77777777" w:rsidR="00FA3B15" w:rsidRDefault="00FA3B15"/>
    <w:p w14:paraId="60C81DF8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039CBB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28FA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CF9D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98BB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2BB5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8A3E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3FB4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4F36D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C214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5290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4175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0FD2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176.727,56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C03F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275.440,76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721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155,9</w:t>
            </w:r>
          </w:p>
        </w:tc>
      </w:tr>
    </w:tbl>
    <w:p w14:paraId="060439DE" w14:textId="77777777" w:rsidR="00FA3B15" w:rsidRDefault="00FA3B15">
      <w:pPr>
        <w:spacing w:after="0"/>
      </w:pPr>
    </w:p>
    <w:p w14:paraId="6B2CA16F" w14:textId="77777777" w:rsidR="00FA3B15" w:rsidRDefault="00000000">
      <w:r>
        <w:t>Do rasta rashoda za zaposlene je došlo zbog evidentiranja 13 plaća do čega je došlo zbog primjene  novog Pravilnika o  proračunskom računovodstvu I računskom planu koji je u primjeni od 01.01.2025.g. te povećanja plaća radnika I broja radnika.</w:t>
      </w:r>
    </w:p>
    <w:p w14:paraId="2A3A0A79" w14:textId="77777777" w:rsidR="00FA3B15" w:rsidRDefault="00FA3B15"/>
    <w:p w14:paraId="0FB09435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2E4E5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27D5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F1C0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396A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6870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666D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41D8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435548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AEF4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C94EB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E25A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7BA6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175.578,44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704E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270.690,14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47CD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39D5AE85" w14:textId="77777777" w:rsidR="00FA3B15" w:rsidRDefault="00FA3B15">
      <w:pPr>
        <w:spacing w:after="0"/>
      </w:pPr>
    </w:p>
    <w:p w14:paraId="5594EEF2" w14:textId="77777777" w:rsidR="00FA3B15" w:rsidRDefault="00000000">
      <w:r>
        <w:t>Do rasta rashoda za zaposlene je došlo zbog evidentiranja 13 plaća do čega je došlo zbog primjene  novog Pravilnika o  proračunskom računovodstvu I računskom planu koji je u primjeni od 01.01.2025.g. te povećanja plaća radnika I broja radnika.</w:t>
      </w:r>
    </w:p>
    <w:p w14:paraId="4D9F9075" w14:textId="77777777" w:rsidR="00FA3B15" w:rsidRDefault="00FA3B15"/>
    <w:p w14:paraId="7D75AA79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3B511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9D93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F1D8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71E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A64B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58F8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F057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EC46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1F66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767A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1148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DD0E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4989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ED52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10908A57" w14:textId="77777777" w:rsidR="00FA3B15" w:rsidRDefault="00FA3B15">
      <w:pPr>
        <w:spacing w:after="0"/>
      </w:pPr>
    </w:p>
    <w:p w14:paraId="1417E65A" w14:textId="77777777" w:rsidR="00FA3B15" w:rsidRDefault="00000000">
      <w:r>
        <w:t>Do porasta je došlo zbog povećanja broja zaposlenih</w:t>
      </w:r>
    </w:p>
    <w:p w14:paraId="73ECCDC1" w14:textId="77777777" w:rsidR="00FA3B15" w:rsidRDefault="00FA3B15"/>
    <w:p w14:paraId="5E9E54C1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56956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662D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A3C6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B154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D106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BFD3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D013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5E29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752B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CAC1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1D88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B758D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96DE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9FBE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F1F197" w14:textId="77777777" w:rsidR="00FA3B15" w:rsidRDefault="00FA3B15">
      <w:pPr>
        <w:spacing w:after="0"/>
      </w:pPr>
    </w:p>
    <w:p w14:paraId="6CCE0705" w14:textId="77777777" w:rsidR="00FA3B15" w:rsidRDefault="00000000">
      <w:r>
        <w:t>U 2025. g. je bilo potrebe za prekovremenim radom te je isti radnicima I obračunat I isplaćen</w:t>
      </w:r>
    </w:p>
    <w:p w14:paraId="36F02A80" w14:textId="77777777" w:rsidR="00FA3B15" w:rsidRDefault="00FA3B15"/>
    <w:p w14:paraId="369B48B1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E661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0801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00C9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FC2E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55E7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6557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AC78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7F820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7707E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3770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9240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8D38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23.108,31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79C9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32.382,98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E14D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3A078242" w14:textId="77777777" w:rsidR="00FA3B15" w:rsidRDefault="00FA3B15">
      <w:pPr>
        <w:spacing w:after="0"/>
      </w:pPr>
    </w:p>
    <w:p w14:paraId="4D1CF81D" w14:textId="77777777" w:rsidR="00FA3B15" w:rsidRDefault="00000000">
      <w:r>
        <w:t>Do rasta rashoda za zaposlene je došlo zbog evidentiranja 13 plaća do čega je došlo zbog primjene  novog Pravilnika o  proračunskom računovodstvu I računskom planu koji je u primjeni od 01.01.2025.g. te povećanja plaća radnika I broja radnika.</w:t>
      </w:r>
    </w:p>
    <w:p w14:paraId="6B675E14" w14:textId="77777777" w:rsidR="00FA3B15" w:rsidRDefault="00FA3B15"/>
    <w:p w14:paraId="77911488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70CA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D9B9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5F4B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B32E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BC65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5DBD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EA85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1E7476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A23A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6EF8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0B01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0413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28.970,61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2B32B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45.268,68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070C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14:paraId="74E5EF3D" w14:textId="77777777" w:rsidR="00FA3B15" w:rsidRDefault="00FA3B15">
      <w:pPr>
        <w:spacing w:after="0"/>
      </w:pPr>
    </w:p>
    <w:p w14:paraId="3417EA07" w14:textId="77777777" w:rsidR="00FA3B15" w:rsidRDefault="00000000">
      <w:r>
        <w:t>Do rasta rashoda za zaposlene je došlo zbog evidentiranja 13 plaća do čega je došlo zbog primjene  novog Pravilnika o  proračunskom računovodstvu I računskom planu koji je u primjeni od 01.01.2025.g. te povećanja plaća radnika I broja radnika.</w:t>
      </w:r>
    </w:p>
    <w:p w14:paraId="1479D38E" w14:textId="77777777" w:rsidR="00FA3B15" w:rsidRDefault="00FA3B15"/>
    <w:p w14:paraId="20B5AD3A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B3AB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35E3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23D2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0944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5277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882A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9533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7E042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1762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F79C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DAE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DA35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28.970,61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F144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45.268,68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97D99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14:paraId="00F09A5A" w14:textId="77777777" w:rsidR="00FA3B15" w:rsidRDefault="00FA3B15">
      <w:pPr>
        <w:spacing w:after="0"/>
      </w:pPr>
    </w:p>
    <w:p w14:paraId="295E1BBB" w14:textId="77777777" w:rsidR="00FA3B15" w:rsidRDefault="00000000">
      <w:r>
        <w:t>Do rasta rashoda za zaposlene je došlo zbog evidentiranja 13 plaća do čega je došlo zbog primjene  novog Pravilnika o  proračunskom računovodstvu I računskom planu koji je u primjeni od 01.01.2025.g. te povećanja plaća radnika I broja radnika.</w:t>
      </w:r>
    </w:p>
    <w:p w14:paraId="1A5A8EC8" w14:textId="77777777" w:rsidR="00FA3B15" w:rsidRDefault="00FA3B15"/>
    <w:p w14:paraId="1F245654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3A30E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0912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E0D1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984F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E245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4CAB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18F4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4D47E1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617C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AF17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EBA66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1C1A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FA0C8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7BC1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243,9</w:t>
            </w:r>
          </w:p>
        </w:tc>
      </w:tr>
    </w:tbl>
    <w:p w14:paraId="59AA68F7" w14:textId="77777777" w:rsidR="00FA3B15" w:rsidRDefault="00FA3B15">
      <w:pPr>
        <w:spacing w:after="0"/>
      </w:pPr>
    </w:p>
    <w:p w14:paraId="7989BCDE" w14:textId="77777777" w:rsidR="00FA3B15" w:rsidRDefault="00000000">
      <w:r>
        <w:t>Do porasta je došlo zbog zamjene svih brava i ključeva na vratima u zgradi ustanove te ugradnje hidrauličnih zatvarača na vrata.</w:t>
      </w:r>
    </w:p>
    <w:p w14:paraId="341F9B7E" w14:textId="77777777" w:rsidR="00FA3B15" w:rsidRDefault="00FA3B15"/>
    <w:p w14:paraId="3B9CFA94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87DF1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5D66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E468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50D4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B1AE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4265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1008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F1181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2B04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2377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7951F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0908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4F20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56A08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2701,0</w:t>
            </w:r>
          </w:p>
        </w:tc>
      </w:tr>
    </w:tbl>
    <w:p w14:paraId="1DB27D2D" w14:textId="77777777" w:rsidR="00FA3B15" w:rsidRDefault="00FA3B15">
      <w:pPr>
        <w:spacing w:after="0"/>
      </w:pPr>
    </w:p>
    <w:p w14:paraId="6378E889" w14:textId="77777777" w:rsidR="00FA3B15" w:rsidRDefault="00000000">
      <w:r>
        <w:t>Do porasta je došlo zbog nabave radne odjeće za zaposlenike. </w:t>
      </w:r>
    </w:p>
    <w:p w14:paraId="307DAAA9" w14:textId="77777777" w:rsidR="00FA3B15" w:rsidRDefault="00FA3B15"/>
    <w:p w14:paraId="6008D588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247EA0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4AED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3CE7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5523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0331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5DAA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1B02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55CF51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7F48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9BD968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0597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5E56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133.630,81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D935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155.060,42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9D64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0D7807DB" w14:textId="77777777" w:rsidR="00FA3B15" w:rsidRDefault="00FA3B15">
      <w:pPr>
        <w:spacing w:after="0"/>
      </w:pPr>
    </w:p>
    <w:p w14:paraId="50D2258A" w14:textId="77777777" w:rsidR="00FA3B15" w:rsidRDefault="00000000">
      <w:r>
        <w:t>Do porasta  rashoda je došlo najviše zbog povećanja rashoda za programsku aktivnost ( nabava filmova, rashodi festivala DHF, festivala kaskaderstva)</w:t>
      </w:r>
    </w:p>
    <w:p w14:paraId="28F6F5D4" w14:textId="77777777" w:rsidR="00FA3B15" w:rsidRDefault="00FA3B15"/>
    <w:p w14:paraId="25417F90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4D0F0D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77DF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877F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E6B7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E558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401F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B7BF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3CED38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E09A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56C9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4A32B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4843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FD790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D9D0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265,9</w:t>
            </w:r>
          </w:p>
        </w:tc>
      </w:tr>
    </w:tbl>
    <w:p w14:paraId="738E509A" w14:textId="77777777" w:rsidR="00FA3B15" w:rsidRDefault="00FA3B15">
      <w:pPr>
        <w:spacing w:after="0"/>
      </w:pPr>
    </w:p>
    <w:p w14:paraId="35B71A42" w14:textId="77777777" w:rsidR="00FA3B15" w:rsidRDefault="00000000">
      <w:r>
        <w:t>Do porasta je došlo zbog produženja polica osiguranja imovine i  ugovaranja  dodatnog zdravstvenog osiguranja zaposlenika</w:t>
      </w:r>
    </w:p>
    <w:p w14:paraId="4C77289F" w14:textId="77777777" w:rsidR="00FA3B15" w:rsidRDefault="00FA3B15"/>
    <w:p w14:paraId="125E4304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35231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DAF7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15F3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ABE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59E7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D74D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7CE4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0BBA21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1A096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A975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C162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ACF8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937F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45C6B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6252,5</w:t>
            </w:r>
          </w:p>
        </w:tc>
      </w:tr>
    </w:tbl>
    <w:p w14:paraId="7E90FCAD" w14:textId="77777777" w:rsidR="00FA3B15" w:rsidRDefault="00FA3B15">
      <w:pPr>
        <w:spacing w:after="0"/>
      </w:pPr>
    </w:p>
    <w:p w14:paraId="1B3A6678" w14:textId="77777777" w:rsidR="00FA3B15" w:rsidRDefault="00000000">
      <w:r>
        <w:t>Do povećanja je došlo zbog troškova žalbenog postupka u procesu provedbe javne nabave</w:t>
      </w:r>
    </w:p>
    <w:p w14:paraId="2A79D98B" w14:textId="77777777" w:rsidR="00FA3B15" w:rsidRDefault="00FA3B15"/>
    <w:p w14:paraId="1F9B7C12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4BD5C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37876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10A0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9989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0871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C59D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FAC6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0403A8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486FD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B8681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3E09A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C305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533.906,98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73C8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697.150,31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975A8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1B710EDC" w14:textId="77777777" w:rsidR="00FA3B15" w:rsidRDefault="00FA3B15">
      <w:pPr>
        <w:spacing w:after="0"/>
      </w:pPr>
    </w:p>
    <w:p w14:paraId="5B53BDBA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36A25E10" w14:textId="77777777" w:rsidR="00FA3B15" w:rsidRDefault="00FA3B15"/>
    <w:p w14:paraId="0DFF6F52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35A83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E58A9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C03E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E1A0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903A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D6B8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3797A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0B74EB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D6673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0086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C503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6039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5A43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A517D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1F690B04" w14:textId="77777777" w:rsidR="00FA3B15" w:rsidRDefault="00FA3B15">
      <w:pPr>
        <w:spacing w:after="0"/>
      </w:pPr>
    </w:p>
    <w:p w14:paraId="1BD85705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558F27FE" w14:textId="77777777" w:rsidR="00FA3B15" w:rsidRDefault="00FA3B15"/>
    <w:p w14:paraId="6FFE188E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1A6D6C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1054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3909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FB67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9006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22AB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D958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6DEFEB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FEC29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3D8A0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A7C8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7C0A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775D4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01CDB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2826B359" w14:textId="77777777" w:rsidR="00FA3B15" w:rsidRDefault="00FA3B15">
      <w:pPr>
        <w:spacing w:after="0"/>
      </w:pPr>
    </w:p>
    <w:p w14:paraId="6FBB2A95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7A5D7A61" w14:textId="77777777" w:rsidR="00FA3B15" w:rsidRDefault="00FA3B15"/>
    <w:p w14:paraId="6F2CDCF0" w14:textId="77777777" w:rsidR="00FA3B1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724CD36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59177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16B5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05A9F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17A6D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27A5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B63A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A923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2C79D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9DED2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6095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1FDFD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9BE8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E54C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6F7B5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59E2F9F9" w14:textId="77777777" w:rsidR="00FA3B15" w:rsidRDefault="00FA3B15">
      <w:pPr>
        <w:spacing w:after="0"/>
      </w:pPr>
    </w:p>
    <w:p w14:paraId="739CB373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5D9D357E" w14:textId="77777777" w:rsidR="00FA3B15" w:rsidRDefault="00FA3B15"/>
    <w:p w14:paraId="731A0035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67434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6DE80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2A80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59C2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EB5E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94A45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2F9BC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52CD95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0B1C5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0A17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F365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44E7E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41C07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41F32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33E5D0DD" w14:textId="77777777" w:rsidR="00FA3B15" w:rsidRDefault="00FA3B15">
      <w:pPr>
        <w:spacing w:after="0"/>
      </w:pPr>
    </w:p>
    <w:p w14:paraId="128A8DF9" w14:textId="77777777" w:rsidR="00FA3B15" w:rsidRDefault="00000000">
      <w:r>
        <w:lastRenderedPageBreak/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68753B35" w14:textId="77777777" w:rsidR="00FA3B15" w:rsidRDefault="00FA3B15"/>
    <w:p w14:paraId="746D5178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3B15" w14:paraId="7A0109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540B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3EFC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19D12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3B33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E888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7F364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28EB55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66EF5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B581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F2ED7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4C8B1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41F4C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156CA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673652F5" w14:textId="77777777" w:rsidR="00FA3B15" w:rsidRDefault="00FA3B15">
      <w:pPr>
        <w:spacing w:after="0"/>
      </w:pPr>
    </w:p>
    <w:p w14:paraId="2A19651C" w14:textId="77777777" w:rsidR="00FA3B15" w:rsidRDefault="00000000">
      <w:r>
        <w:t>Do porasta ukupnih rashoda je došlo u najvećem dijelu zbog porasta rashoda zaposlenih. Na rast su utjecali i porast rashoda održavanja, osiguranja te programskih troškova ( nabava filmova, rashodi festivala DHF, festivala kaskaderstva)</w:t>
      </w:r>
    </w:p>
    <w:p w14:paraId="2B48B06D" w14:textId="77777777" w:rsidR="00FA3B15" w:rsidRDefault="00FA3B15"/>
    <w:p w14:paraId="1EA5037E" w14:textId="77777777" w:rsidR="00FA3B1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B83AD99" w14:textId="77777777" w:rsidR="00FA3B15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A3B15" w14:paraId="1C585D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7A29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57D28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F3C81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D397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22093" w14:textId="77777777" w:rsidR="00FA3B1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3B15" w14:paraId="1FC7BD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F3747" w14:textId="77777777" w:rsidR="00FA3B15" w:rsidRDefault="00FA3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84109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3D07C" w14:textId="77777777" w:rsidR="00FA3B1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1F333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BB04F" w14:textId="77777777" w:rsidR="00FA3B1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B0AE7A" w14:textId="77777777" w:rsidR="00FA3B15" w:rsidRDefault="00FA3B15">
      <w:pPr>
        <w:spacing w:after="0"/>
      </w:pPr>
    </w:p>
    <w:p w14:paraId="31225D55" w14:textId="77777777" w:rsidR="00FA3B15" w:rsidRDefault="00000000">
      <w:r>
        <w:t>Sve dospjele obveze su podmirene. Obveze na dan 31.12. 2025. nisu dospjele.</w:t>
      </w:r>
    </w:p>
    <w:p w14:paraId="0E6345A5" w14:textId="77777777" w:rsidR="00FA3B15" w:rsidRDefault="00FA3B15"/>
    <w:sectPr w:rsidR="00FA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855"/>
    <w:multiLevelType w:val="hybridMultilevel"/>
    <w:tmpl w:val="C2B08C30"/>
    <w:name w:val="disc"/>
    <w:lvl w:ilvl="0" w:tplc="982EC91E">
      <w:start w:val="1"/>
      <w:numFmt w:val="bullet"/>
      <w:lvlText w:val="•"/>
      <w:lvlJc w:val="left"/>
      <w:pPr>
        <w:ind w:left="720" w:hanging="360"/>
      </w:pPr>
    </w:lvl>
    <w:lvl w:ilvl="1" w:tplc="1B4A6CB4">
      <w:start w:val="1"/>
      <w:numFmt w:val="bullet"/>
      <w:lvlText w:val="•"/>
      <w:lvlJc w:val="left"/>
      <w:pPr>
        <w:ind w:left="1440" w:hanging="360"/>
      </w:pPr>
    </w:lvl>
    <w:lvl w:ilvl="2" w:tplc="901CFFA6">
      <w:start w:val="1"/>
      <w:numFmt w:val="bullet"/>
      <w:lvlText w:val="•"/>
      <w:lvlJc w:val="left"/>
      <w:pPr>
        <w:ind w:left="2160" w:hanging="360"/>
      </w:pPr>
    </w:lvl>
    <w:lvl w:ilvl="3" w:tplc="2DCA2EBE">
      <w:start w:val="1"/>
      <w:numFmt w:val="bullet"/>
      <w:lvlText w:val="•"/>
      <w:lvlJc w:val="left"/>
      <w:pPr>
        <w:ind w:left="2880" w:hanging="360"/>
      </w:pPr>
    </w:lvl>
    <w:lvl w:ilvl="4" w:tplc="8626DE7A">
      <w:start w:val="1"/>
      <w:numFmt w:val="bullet"/>
      <w:lvlText w:val="•"/>
      <w:lvlJc w:val="left"/>
      <w:pPr>
        <w:ind w:left="3600" w:hanging="360"/>
      </w:pPr>
    </w:lvl>
    <w:lvl w:ilvl="5" w:tplc="89EC96E6">
      <w:start w:val="1"/>
      <w:numFmt w:val="bullet"/>
      <w:lvlText w:val="•"/>
      <w:lvlJc w:val="left"/>
      <w:pPr>
        <w:ind w:left="4320" w:hanging="360"/>
      </w:pPr>
    </w:lvl>
    <w:lvl w:ilvl="6" w:tplc="755818D0">
      <w:start w:val="1"/>
      <w:numFmt w:val="bullet"/>
      <w:lvlText w:val="•"/>
      <w:lvlJc w:val="left"/>
      <w:pPr>
        <w:ind w:left="5040" w:hanging="360"/>
      </w:pPr>
    </w:lvl>
    <w:lvl w:ilvl="7" w:tplc="4266C880">
      <w:start w:val="1"/>
      <w:numFmt w:val="bullet"/>
      <w:lvlText w:val="•"/>
      <w:lvlJc w:val="left"/>
      <w:pPr>
        <w:ind w:left="5760" w:hanging="360"/>
      </w:pPr>
    </w:lvl>
    <w:lvl w:ilvl="8" w:tplc="4ED6BDA2">
      <w:start w:val="1"/>
      <w:numFmt w:val="bullet"/>
      <w:lvlText w:val="•"/>
      <w:lvlJc w:val="left"/>
      <w:pPr>
        <w:ind w:left="6480" w:hanging="360"/>
      </w:pPr>
    </w:lvl>
  </w:abstractNum>
  <w:num w:numId="1" w16cid:durableId="200797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15"/>
    <w:rsid w:val="00321DC3"/>
    <w:rsid w:val="004E338F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B781"/>
  <w15:docId w15:val="{4E931166-ECF8-468C-89D8-9063773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2444</Words>
  <Characters>13937</Characters>
  <Application>Microsoft Office Word</Application>
  <DocSecurity>0</DocSecurity>
  <Lines>116</Lines>
  <Paragraphs>32</Paragraphs>
  <ScaleCrop>false</ScaleCrop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Mikulec Rogić</dc:creator>
  <cp:lastModifiedBy>kinoedison03</cp:lastModifiedBy>
  <cp:revision>2</cp:revision>
  <dcterms:created xsi:type="dcterms:W3CDTF">2026-02-09T10:52:00Z</dcterms:created>
  <dcterms:modified xsi:type="dcterms:W3CDTF">2026-02-09T10:52:00Z</dcterms:modified>
</cp:coreProperties>
</file>